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98B" w:rsidRPr="00340CA0" w:rsidRDefault="0076298B" w:rsidP="0076298B">
      <w:pPr>
        <w:pStyle w:val="a5"/>
        <w:jc w:val="center"/>
        <w:rPr>
          <w:rFonts w:ascii="Tahoma" w:hAnsi="Tahoma" w:cs="Tahoma"/>
          <w:b/>
          <w:color w:val="444444"/>
          <w:sz w:val="32"/>
          <w:szCs w:val="32"/>
        </w:rPr>
      </w:pPr>
      <w:r w:rsidRPr="00340CA0">
        <w:rPr>
          <w:rFonts w:ascii="Tahoma" w:hAnsi="Tahoma" w:cs="Tahoma"/>
          <w:b/>
          <w:color w:val="444444"/>
          <w:sz w:val="32"/>
          <w:szCs w:val="32"/>
        </w:rPr>
        <w:t>常州大学研究生开题报告会程序及内容要求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cs="Tahoma"/>
          <w:color w:val="444444"/>
        </w:rPr>
        <w:t>一、研究生学位论文开题</w:t>
      </w:r>
      <w:r w:rsidR="00340CA0">
        <w:rPr>
          <w:rFonts w:asciiTheme="minorEastAsia" w:eastAsiaTheme="minorEastAsia" w:hAnsiTheme="minorEastAsia" w:cs="Tahoma" w:hint="eastAsia"/>
          <w:color w:val="444444"/>
        </w:rPr>
        <w:t>报告会</w:t>
      </w:r>
      <w:r w:rsidRPr="00340CA0">
        <w:rPr>
          <w:rFonts w:asciiTheme="minorEastAsia" w:eastAsiaTheme="minorEastAsia" w:hAnsiTheme="minorEastAsia" w:cs="Tahoma"/>
          <w:color w:val="444444"/>
        </w:rPr>
        <w:t>可按下列程序进行：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cs="Tahoma"/>
          <w:color w:val="444444"/>
        </w:rPr>
        <w:t>1． 专家组组长宣布报告会开始；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cs="Tahoma"/>
          <w:color w:val="444444"/>
        </w:rPr>
        <w:t>2． 研究生陈述开题报告，时间一般为：20分钟；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cs="Tahoma"/>
          <w:color w:val="444444"/>
        </w:rPr>
        <w:t>3． 专家和其他出席者提问，研究生回答问题；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cs="Tahoma"/>
          <w:color w:val="444444"/>
        </w:rPr>
        <w:t>4． 专家组组长评议与总结；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cs="Tahoma"/>
          <w:color w:val="444444"/>
        </w:rPr>
        <w:t>5． 专家组评定成绩并在开题报告书上签字。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cs="Tahoma"/>
          <w:color w:val="444444"/>
        </w:rPr>
        <w:t>二、 研究生学位论文开题报告应包括以下内容：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cs="Tahoma"/>
          <w:color w:val="444444"/>
        </w:rPr>
        <w:t>1． 论文选题的目的、意义和研究动态：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①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课题来源，相关科研项目的基本情况；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②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本选题的理论或应用价值；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③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相关研究领域的现状和研究进展分析； 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④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在本选题领域中国内外研究成果简述；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⑤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本选题的主要研究内容、重点和特点。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cs="Tahoma"/>
          <w:color w:val="444444"/>
        </w:rPr>
        <w:t>2． 研究方案：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①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技术方案（技术路线、技术措施）；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②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实施方案所需的条件（技术条件、实验条件）；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③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适当的前期探索实验结果；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④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要解决的主要问题和技术关键；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⑤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预期能达到的目标，可期望的创新成果；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⑥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可能遇到的困难及应对；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⑦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研究计划进度。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cs="Tahoma"/>
          <w:color w:val="444444"/>
        </w:rPr>
        <w:t>3． 主要参考文献目录：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①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较全面地列出对开题报告有参考价值的文献，及在开题报告中引用他人的学术观点或学术成果所涉及的文献；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②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参考文献应按在开题报告中出现的顺序列出；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③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参考文献的数量，硕士学位论文开题报告一般不得少于30篇；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④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参考文献应能反映国内外新的学术成果，且一般应有1/2左右的外文文献；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lastRenderedPageBreak/>
        <w:t>⑤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参考文献书写格式应符合《常州大学学位论文撰写规范》的要求。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cs="Tahoma"/>
          <w:color w:val="444444"/>
        </w:rPr>
        <w:t>三、 研究生学位论文开题报告由专家组进行评审并给出成绩。成绩考核以合格、不合格记。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cs="Tahoma"/>
          <w:color w:val="444444"/>
        </w:rPr>
        <w:t>1． 具备下列条件者，开题报告成绩为合格：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①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选题恰当，有一定的理论或应用价值，有较高的起点和一定的新意；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②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具有独立搜集和综合分析资料的基本能力，能掌握本研究方向的国内外动态，学术思想清晰；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③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研究方案基本可行，基本掌握技术关键，对可能遇到的主要问题，分析基本正确，开题条件基本具备；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④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有适当的前期实验工作；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⑤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研究工作计划安排合理，经费预算可行；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⑥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口头陈述流利、简练，并能较正确地回答专家的提问。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cs="Tahoma"/>
          <w:color w:val="444444"/>
        </w:rPr>
        <w:t>2．有下列问题之一者，开题报告成绩为不合格：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①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选题不当，达不到研究生培养目标的要求；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b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②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</w:t>
      </w:r>
      <w:r w:rsidRPr="00340CA0">
        <w:rPr>
          <w:rFonts w:asciiTheme="minorEastAsia" w:eastAsiaTheme="minorEastAsia" w:hAnsiTheme="minorEastAsia" w:cs="Tahoma"/>
          <w:b/>
          <w:color w:val="444444"/>
        </w:rPr>
        <w:t>选题明显与培养方向</w:t>
      </w:r>
      <w:r w:rsidR="00340CA0">
        <w:rPr>
          <w:rFonts w:asciiTheme="minorEastAsia" w:eastAsiaTheme="minorEastAsia" w:hAnsiTheme="minorEastAsia" w:cs="Tahoma" w:hint="eastAsia"/>
          <w:b/>
          <w:color w:val="444444"/>
        </w:rPr>
        <w:t>（学科）</w:t>
      </w:r>
      <w:r w:rsidRPr="00340CA0">
        <w:rPr>
          <w:rFonts w:asciiTheme="minorEastAsia" w:eastAsiaTheme="minorEastAsia" w:hAnsiTheme="minorEastAsia" w:cs="Tahoma"/>
          <w:b/>
          <w:color w:val="444444"/>
        </w:rPr>
        <w:t>不符；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③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阅读的参考文献数量不足，水平不高，本人的综合分析能力较低；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④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研究方法简单，技术路线不严密，采取的技术措施不力，没有抓住技术关键；预 期达到的研究目标过高或过低；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⑤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没有前期探索实验；</w:t>
      </w:r>
    </w:p>
    <w:p w:rsidR="0076298B" w:rsidRPr="00340CA0" w:rsidRDefault="0076298B" w:rsidP="00340CA0">
      <w:pPr>
        <w:pStyle w:val="a5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="Tahoma"/>
          <w:color w:val="444444"/>
        </w:rPr>
      </w:pPr>
      <w:r w:rsidRPr="00340CA0">
        <w:rPr>
          <w:rFonts w:asciiTheme="minorEastAsia" w:eastAsiaTheme="minorEastAsia" w:hAnsiTheme="minorEastAsia" w:hint="eastAsia"/>
          <w:color w:val="444444"/>
        </w:rPr>
        <w:t>⑥</w:t>
      </w:r>
      <w:r w:rsidRPr="00340CA0">
        <w:rPr>
          <w:rFonts w:asciiTheme="minorEastAsia" w:eastAsiaTheme="minorEastAsia" w:hAnsiTheme="minorEastAsia" w:cs="Tahoma"/>
          <w:color w:val="444444"/>
        </w:rPr>
        <w:t xml:space="preserve"> 口头表述杂乱。</w:t>
      </w:r>
    </w:p>
    <w:p w:rsidR="008A0E7F" w:rsidRPr="00340CA0" w:rsidRDefault="008A0E7F" w:rsidP="0076298B">
      <w:pPr>
        <w:jc w:val="left"/>
        <w:rPr>
          <w:rFonts w:asciiTheme="minorEastAsia" w:hAnsiTheme="minorEastAsia"/>
          <w:sz w:val="24"/>
          <w:szCs w:val="24"/>
        </w:rPr>
      </w:pPr>
    </w:p>
    <w:sectPr w:rsidR="008A0E7F" w:rsidRPr="00340CA0" w:rsidSect="002D7F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113" w:rsidRDefault="002B0113" w:rsidP="0076298B">
      <w:r>
        <w:separator/>
      </w:r>
    </w:p>
  </w:endnote>
  <w:endnote w:type="continuationSeparator" w:id="1">
    <w:p w:rsidR="002B0113" w:rsidRDefault="002B0113" w:rsidP="007629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113" w:rsidRDefault="002B0113" w:rsidP="0076298B">
      <w:r>
        <w:separator/>
      </w:r>
    </w:p>
  </w:footnote>
  <w:footnote w:type="continuationSeparator" w:id="1">
    <w:p w:rsidR="002B0113" w:rsidRDefault="002B0113" w:rsidP="007629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298B"/>
    <w:rsid w:val="00193A9B"/>
    <w:rsid w:val="002B0113"/>
    <w:rsid w:val="002D7F1F"/>
    <w:rsid w:val="00340CA0"/>
    <w:rsid w:val="005D02D8"/>
    <w:rsid w:val="0076298B"/>
    <w:rsid w:val="008A0E7F"/>
    <w:rsid w:val="008D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F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29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29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29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298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629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7</cp:revision>
  <dcterms:created xsi:type="dcterms:W3CDTF">2015-09-06T03:07:00Z</dcterms:created>
  <dcterms:modified xsi:type="dcterms:W3CDTF">2015-09-06T05:31:00Z</dcterms:modified>
</cp:coreProperties>
</file>